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EEA8" w14:textId="47C6F0A9" w:rsidR="00EA0F2B" w:rsidRPr="00D3218A" w:rsidRDefault="00C81DBC">
      <w:pPr>
        <w:widowControl w:val="0"/>
        <w:jc w:val="center"/>
        <w:rPr>
          <w:rFonts w:ascii="Geneva" w:eastAsia="Times New Roman" w:hAnsi="Geneva"/>
          <w:b/>
          <w:sz w:val="20"/>
        </w:rPr>
      </w:pPr>
      <w:r>
        <w:rPr>
          <w:rFonts w:ascii="Geneva" w:eastAsia="Times New Roman" w:hAnsi="Geneva"/>
          <w:b/>
          <w:sz w:val="20"/>
        </w:rPr>
        <w:t>20</w:t>
      </w:r>
      <w:r w:rsidR="00763D6D">
        <w:rPr>
          <w:rFonts w:ascii="Geneva" w:eastAsia="Times New Roman" w:hAnsi="Geneva"/>
          <w:b/>
          <w:sz w:val="20"/>
        </w:rPr>
        <w:t>2</w:t>
      </w:r>
      <w:r w:rsidR="00E87401">
        <w:rPr>
          <w:rFonts w:ascii="Geneva" w:eastAsia="Times New Roman" w:hAnsi="Geneva"/>
          <w:b/>
          <w:sz w:val="20"/>
        </w:rPr>
        <w:t>3</w:t>
      </w:r>
      <w:r w:rsidR="00763D6D">
        <w:rPr>
          <w:rFonts w:ascii="Geneva" w:eastAsia="Times New Roman" w:hAnsi="Geneva"/>
          <w:b/>
          <w:sz w:val="20"/>
        </w:rPr>
        <w:t>-202</w:t>
      </w:r>
      <w:r w:rsidR="00E87401">
        <w:rPr>
          <w:rFonts w:ascii="Geneva" w:eastAsia="Times New Roman" w:hAnsi="Geneva"/>
          <w:b/>
          <w:sz w:val="20"/>
        </w:rPr>
        <w:t>4</w:t>
      </w:r>
    </w:p>
    <w:p w14:paraId="62459200" w14:textId="77777777" w:rsidR="00EA0F2B" w:rsidRPr="00D3218A" w:rsidRDefault="00EA0F2B">
      <w:pPr>
        <w:widowControl w:val="0"/>
        <w:jc w:val="center"/>
        <w:rPr>
          <w:rFonts w:ascii="Geneva" w:eastAsia="Times New Roman" w:hAnsi="Geneva"/>
          <w:b/>
          <w:sz w:val="20"/>
        </w:rPr>
      </w:pPr>
      <w:r w:rsidRPr="00D3218A">
        <w:rPr>
          <w:rFonts w:ascii="Geneva" w:eastAsia="Times New Roman" w:hAnsi="Geneva"/>
          <w:b/>
          <w:sz w:val="20"/>
        </w:rPr>
        <w:t>FOWLER, USD 225</w:t>
      </w:r>
    </w:p>
    <w:p w14:paraId="21FEE44A" w14:textId="77777777" w:rsidR="00EA0F2B" w:rsidRDefault="00EA0F2B">
      <w:pPr>
        <w:widowControl w:val="0"/>
        <w:jc w:val="center"/>
        <w:rPr>
          <w:rFonts w:ascii="Geneva" w:eastAsia="Times New Roman" w:hAnsi="Geneva"/>
          <w:sz w:val="20"/>
        </w:rPr>
      </w:pPr>
      <w:r>
        <w:rPr>
          <w:rFonts w:ascii="Geneva" w:eastAsia="Times New Roman" w:hAnsi="Geneva"/>
          <w:sz w:val="20"/>
        </w:rPr>
        <w:t>GENERAL INFORMATION</w:t>
      </w:r>
    </w:p>
    <w:p w14:paraId="4A88C000" w14:textId="77777777" w:rsidR="00EA0F2B" w:rsidRDefault="00EA0F2B">
      <w:pPr>
        <w:widowControl w:val="0"/>
        <w:rPr>
          <w:rFonts w:ascii="Geneva" w:eastAsia="Times New Roman" w:hAnsi="Geneva"/>
          <w:sz w:val="20"/>
        </w:rPr>
      </w:pPr>
    </w:p>
    <w:p w14:paraId="7B3AA706"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SCHOOL BOARD MEMBERS:</w:t>
      </w:r>
    </w:p>
    <w:p w14:paraId="14268805" w14:textId="77777777" w:rsidR="00EA0F2B" w:rsidRDefault="00EA0F2B" w:rsidP="00D3218A">
      <w:pPr>
        <w:widowControl w:val="0"/>
        <w:jc w:val="center"/>
        <w:rPr>
          <w:rFonts w:ascii="Geneva" w:eastAsia="Times New Roman" w:hAnsi="Geneva"/>
          <w:sz w:val="20"/>
        </w:rPr>
      </w:pPr>
    </w:p>
    <w:p w14:paraId="253CDE97" w14:textId="360B56CA" w:rsidR="00EA0F2B" w:rsidRDefault="00C85153" w:rsidP="00285330">
      <w:pPr>
        <w:widowControl w:val="0"/>
        <w:ind w:left="2880" w:firstLine="720"/>
        <w:rPr>
          <w:rFonts w:ascii="Geneva" w:eastAsia="Times New Roman" w:hAnsi="Geneva"/>
          <w:sz w:val="20"/>
        </w:rPr>
      </w:pPr>
      <w:r>
        <w:rPr>
          <w:rFonts w:ascii="Geneva" w:eastAsia="Times New Roman" w:hAnsi="Geneva"/>
          <w:sz w:val="20"/>
        </w:rPr>
        <w:t>Fred Boyd</w:t>
      </w:r>
      <w:r>
        <w:rPr>
          <w:rFonts w:ascii="Geneva" w:eastAsia="Times New Roman" w:hAnsi="Geneva"/>
          <w:sz w:val="20"/>
        </w:rPr>
        <w:tab/>
      </w:r>
      <w:r>
        <w:rPr>
          <w:rFonts w:ascii="Geneva" w:eastAsia="Times New Roman" w:hAnsi="Geneva"/>
          <w:sz w:val="20"/>
        </w:rPr>
        <w:tab/>
      </w:r>
      <w:r w:rsidR="00C81DBC">
        <w:rPr>
          <w:rFonts w:ascii="Geneva" w:eastAsia="Times New Roman" w:hAnsi="Geneva"/>
          <w:sz w:val="20"/>
        </w:rPr>
        <w:t xml:space="preserve"> </w:t>
      </w:r>
    </w:p>
    <w:p w14:paraId="2B34183B" w14:textId="0C3FEC73" w:rsidR="00C81DBC" w:rsidRDefault="00C85153" w:rsidP="00285330">
      <w:pPr>
        <w:widowControl w:val="0"/>
        <w:ind w:left="2880" w:firstLine="720"/>
        <w:rPr>
          <w:rFonts w:ascii="Geneva" w:eastAsia="Times New Roman" w:hAnsi="Geneva"/>
          <w:sz w:val="20"/>
        </w:rPr>
      </w:pPr>
      <w:r>
        <w:rPr>
          <w:rFonts w:ascii="Geneva" w:eastAsia="Times New Roman" w:hAnsi="Geneva"/>
          <w:sz w:val="20"/>
        </w:rPr>
        <w:t>Cathy Heinz</w:t>
      </w:r>
      <w:r w:rsidR="00A91027">
        <w:rPr>
          <w:rFonts w:ascii="Geneva" w:eastAsia="Times New Roman" w:hAnsi="Geneva"/>
          <w:sz w:val="20"/>
        </w:rPr>
        <w:tab/>
      </w:r>
      <w:r w:rsidR="00C81DBC">
        <w:rPr>
          <w:rFonts w:ascii="Geneva" w:eastAsia="Times New Roman" w:hAnsi="Geneva"/>
          <w:sz w:val="20"/>
        </w:rPr>
        <w:tab/>
      </w:r>
      <w:r w:rsidR="00E523F5">
        <w:rPr>
          <w:rFonts w:ascii="Geneva" w:eastAsia="Times New Roman" w:hAnsi="Geneva"/>
          <w:sz w:val="20"/>
        </w:rPr>
        <w:t xml:space="preserve">Dana </w:t>
      </w:r>
      <w:proofErr w:type="spellStart"/>
      <w:r w:rsidR="00E523F5">
        <w:rPr>
          <w:rFonts w:ascii="Geneva" w:eastAsia="Times New Roman" w:hAnsi="Geneva"/>
          <w:sz w:val="20"/>
        </w:rPr>
        <w:t>Bartezko</w:t>
      </w:r>
      <w:proofErr w:type="spellEnd"/>
      <w:r w:rsidR="00C81DBC">
        <w:rPr>
          <w:rFonts w:ascii="Geneva" w:eastAsia="Times New Roman" w:hAnsi="Geneva"/>
          <w:sz w:val="20"/>
        </w:rPr>
        <w:t xml:space="preserve"> </w:t>
      </w:r>
    </w:p>
    <w:p w14:paraId="08924CF4" w14:textId="4F6AF810" w:rsidR="00BC35E4" w:rsidRDefault="00C81DBC" w:rsidP="00C81DBC">
      <w:pPr>
        <w:widowControl w:val="0"/>
        <w:rPr>
          <w:rFonts w:ascii="Geneva" w:eastAsia="Times New Roman" w:hAnsi="Geneva"/>
          <w:sz w:val="20"/>
        </w:rPr>
      </w:pP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sidR="00E523F5">
        <w:rPr>
          <w:rFonts w:ascii="Geneva" w:eastAsia="Times New Roman" w:hAnsi="Geneva"/>
          <w:sz w:val="20"/>
        </w:rPr>
        <w:t xml:space="preserve">Jeff </w:t>
      </w:r>
      <w:proofErr w:type="spellStart"/>
      <w:proofErr w:type="gramStart"/>
      <w:r w:rsidR="00E523F5">
        <w:rPr>
          <w:rFonts w:ascii="Geneva" w:eastAsia="Times New Roman" w:hAnsi="Geneva"/>
          <w:sz w:val="20"/>
        </w:rPr>
        <w:t>Zortman</w:t>
      </w:r>
      <w:proofErr w:type="spellEnd"/>
      <w:r>
        <w:rPr>
          <w:rFonts w:ascii="Geneva" w:eastAsia="Times New Roman" w:hAnsi="Geneva"/>
          <w:sz w:val="20"/>
        </w:rPr>
        <w:t xml:space="preserve">  </w:t>
      </w:r>
      <w:r>
        <w:rPr>
          <w:rFonts w:ascii="Geneva" w:eastAsia="Times New Roman" w:hAnsi="Geneva"/>
          <w:sz w:val="20"/>
        </w:rPr>
        <w:tab/>
      </w:r>
      <w:proofErr w:type="gramEnd"/>
      <w:r w:rsidR="00E523F5">
        <w:rPr>
          <w:rFonts w:ascii="Geneva" w:eastAsia="Times New Roman" w:hAnsi="Geneva"/>
          <w:sz w:val="20"/>
        </w:rPr>
        <w:tab/>
      </w:r>
      <w:r w:rsidR="00760A86">
        <w:rPr>
          <w:rFonts w:ascii="Geneva" w:eastAsia="Times New Roman" w:hAnsi="Geneva"/>
          <w:sz w:val="20"/>
        </w:rPr>
        <w:t>TJ Milford-President</w:t>
      </w:r>
      <w:r>
        <w:rPr>
          <w:rFonts w:ascii="Geneva" w:eastAsia="Times New Roman" w:hAnsi="Geneva"/>
          <w:sz w:val="20"/>
        </w:rPr>
        <w:t xml:space="preserve"> </w:t>
      </w:r>
    </w:p>
    <w:p w14:paraId="6F9EE4FC" w14:textId="553EED15" w:rsidR="00C81DBC" w:rsidRDefault="00C81DBC" w:rsidP="00C81DBC">
      <w:pPr>
        <w:widowControl w:val="0"/>
        <w:rPr>
          <w:rFonts w:ascii="Geneva" w:eastAsia="Times New Roman" w:hAnsi="Geneva"/>
          <w:sz w:val="20"/>
        </w:rPr>
      </w:pPr>
      <w:r>
        <w:rPr>
          <w:rFonts w:ascii="Geneva" w:eastAsia="Times New Roman" w:hAnsi="Geneva"/>
          <w:sz w:val="20"/>
        </w:rPr>
        <w:t xml:space="preserve">  </w:t>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sidR="00C85153">
        <w:rPr>
          <w:rFonts w:ascii="Geneva" w:eastAsia="Times New Roman" w:hAnsi="Geneva"/>
          <w:sz w:val="20"/>
        </w:rPr>
        <w:tab/>
        <w:t xml:space="preserve">  </w:t>
      </w:r>
    </w:p>
    <w:p w14:paraId="3DC3882A" w14:textId="77777777" w:rsidR="00EA0F2B" w:rsidRDefault="00EA0F2B" w:rsidP="00A91027">
      <w:pPr>
        <w:widowControl w:val="0"/>
        <w:jc w:val="center"/>
        <w:rPr>
          <w:rFonts w:ascii="Geneva" w:eastAsia="Times New Roman" w:hAnsi="Geneva"/>
          <w:sz w:val="20"/>
        </w:rPr>
      </w:pPr>
    </w:p>
    <w:p w14:paraId="114B8D66" w14:textId="77777777" w:rsidR="00EA0F2B" w:rsidRDefault="00EA0F2B">
      <w:pPr>
        <w:widowControl w:val="0"/>
        <w:rPr>
          <w:rFonts w:ascii="Geneva" w:eastAsia="Times New Roman" w:hAnsi="Geneva"/>
          <w:sz w:val="20"/>
        </w:rPr>
      </w:pPr>
    </w:p>
    <w:p w14:paraId="1A7C493D"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ADMINISTRATION:</w:t>
      </w:r>
    </w:p>
    <w:p w14:paraId="2D127211" w14:textId="189D55D1" w:rsidR="00EA0F2B" w:rsidRDefault="00760A86" w:rsidP="00D3218A">
      <w:pPr>
        <w:widowControl w:val="0"/>
        <w:jc w:val="center"/>
        <w:rPr>
          <w:rFonts w:ascii="Geneva" w:eastAsia="Times New Roman" w:hAnsi="Geneva"/>
          <w:sz w:val="20"/>
        </w:rPr>
      </w:pPr>
      <w:r>
        <w:rPr>
          <w:rFonts w:ascii="Geneva" w:eastAsia="Times New Roman" w:hAnsi="Geneva"/>
          <w:sz w:val="20"/>
        </w:rPr>
        <w:t xml:space="preserve">Jamie </w:t>
      </w:r>
      <w:proofErr w:type="spellStart"/>
      <w:r>
        <w:rPr>
          <w:rFonts w:ascii="Geneva" w:eastAsia="Times New Roman" w:hAnsi="Geneva"/>
          <w:sz w:val="20"/>
        </w:rPr>
        <w:t>Wetig</w:t>
      </w:r>
      <w:proofErr w:type="spellEnd"/>
      <w:r w:rsidR="00C81DBC">
        <w:rPr>
          <w:rFonts w:ascii="Geneva" w:eastAsia="Times New Roman" w:hAnsi="Geneva"/>
          <w:sz w:val="20"/>
        </w:rPr>
        <w:t>, Superintendent</w:t>
      </w:r>
    </w:p>
    <w:p w14:paraId="37AEC5E6" w14:textId="7CA4DE75" w:rsidR="00EA0F2B" w:rsidRDefault="00C81DBC" w:rsidP="00D3218A">
      <w:pPr>
        <w:widowControl w:val="0"/>
        <w:jc w:val="center"/>
        <w:rPr>
          <w:rFonts w:ascii="Geneva" w:eastAsia="Times New Roman" w:hAnsi="Geneva"/>
          <w:sz w:val="20"/>
        </w:rPr>
      </w:pPr>
      <w:r>
        <w:rPr>
          <w:rFonts w:ascii="Geneva" w:eastAsia="Times New Roman" w:hAnsi="Geneva"/>
          <w:sz w:val="20"/>
        </w:rPr>
        <w:t>Corri McDowell, Pre</w:t>
      </w:r>
      <w:r w:rsidR="00760A86">
        <w:rPr>
          <w:rFonts w:ascii="Geneva" w:eastAsia="Times New Roman" w:hAnsi="Geneva"/>
          <w:sz w:val="20"/>
        </w:rPr>
        <w:t>-</w:t>
      </w:r>
      <w:r>
        <w:rPr>
          <w:rFonts w:ascii="Geneva" w:eastAsia="Times New Roman" w:hAnsi="Geneva"/>
          <w:sz w:val="20"/>
        </w:rPr>
        <w:t>K-</w:t>
      </w:r>
      <w:r w:rsidR="00760A86">
        <w:rPr>
          <w:rFonts w:ascii="Geneva" w:eastAsia="Times New Roman" w:hAnsi="Geneva"/>
          <w:sz w:val="20"/>
        </w:rPr>
        <w:t>6</w:t>
      </w:r>
      <w:r>
        <w:rPr>
          <w:rFonts w:ascii="Geneva" w:eastAsia="Times New Roman" w:hAnsi="Geneva"/>
          <w:sz w:val="20"/>
        </w:rPr>
        <w:t xml:space="preserve"> Principal </w:t>
      </w:r>
    </w:p>
    <w:p w14:paraId="46EAEC95" w14:textId="77777777" w:rsidR="00EA0F2B" w:rsidRDefault="00EA0F2B">
      <w:pPr>
        <w:widowControl w:val="0"/>
        <w:rPr>
          <w:rFonts w:ascii="Geneva" w:eastAsia="Times New Roman" w:hAnsi="Geneva"/>
          <w:sz w:val="20"/>
        </w:rPr>
      </w:pPr>
    </w:p>
    <w:p w14:paraId="3D82FCC7" w14:textId="77777777" w:rsidR="00EA0F2B" w:rsidRDefault="00EA0F2B">
      <w:pPr>
        <w:widowControl w:val="0"/>
        <w:rPr>
          <w:rFonts w:ascii="Geneva" w:eastAsia="Times New Roman" w:hAnsi="Geneva"/>
          <w:sz w:val="20"/>
        </w:rPr>
      </w:pPr>
      <w:r>
        <w:rPr>
          <w:rFonts w:ascii="Geneva" w:eastAsia="Times New Roman" w:hAnsi="Geneva"/>
          <w:sz w:val="20"/>
        </w:rPr>
        <w:t>Fowler, USD No. 225 provides a free, appropriate public education.   The educational programs and services that are provided to the children of a resident of a State and that are consistent with State school attendance laws.  All students have the opportunities to meet the same challenging State content and State student performance standards to which all children are held.   Educational services may include Title I, educational programs for individuals with disabilities and for students with limited-English proficiency, programs in vocational education, programs for the gifted and talented and school meals programs.</w:t>
      </w:r>
    </w:p>
    <w:p w14:paraId="6528204E" w14:textId="77777777" w:rsidR="00EA0F2B" w:rsidRDefault="00EA0F2B">
      <w:pPr>
        <w:widowControl w:val="0"/>
        <w:rPr>
          <w:rFonts w:ascii="Geneva" w:eastAsia="Times New Roman" w:hAnsi="Geneva"/>
          <w:sz w:val="20"/>
        </w:rPr>
      </w:pPr>
    </w:p>
    <w:p w14:paraId="4F6C2B26" w14:textId="77777777" w:rsidR="00EA0F2B" w:rsidRDefault="00EA0F2B">
      <w:pPr>
        <w:widowControl w:val="0"/>
        <w:rPr>
          <w:rFonts w:ascii="Geneva" w:eastAsia="Times New Roman" w:hAnsi="Geneva"/>
          <w:sz w:val="20"/>
        </w:rPr>
      </w:pPr>
    </w:p>
    <w:p w14:paraId="03C03058" w14:textId="77777777" w:rsidR="00EA0F2B" w:rsidRDefault="00EA0F2B">
      <w:pPr>
        <w:widowControl w:val="0"/>
        <w:jc w:val="center"/>
        <w:rPr>
          <w:rFonts w:ascii="Geneva" w:eastAsia="Times New Roman" w:hAnsi="Geneva"/>
          <w:b/>
        </w:rPr>
      </w:pPr>
      <w:r>
        <w:rPr>
          <w:rFonts w:ascii="Geneva" w:eastAsia="Times New Roman" w:hAnsi="Geneva"/>
          <w:b/>
        </w:rPr>
        <w:t xml:space="preserve">CIVIL RIGHTS COMPREHENSIVE NOTIFICATIONS FOR </w:t>
      </w:r>
    </w:p>
    <w:p w14:paraId="7F0B43C8" w14:textId="77777777" w:rsidR="00EA0F2B" w:rsidRDefault="00EA0F2B">
      <w:pPr>
        <w:pStyle w:val="Heading1"/>
      </w:pPr>
      <w:r>
        <w:t>USD 225, FOWLER</w:t>
      </w:r>
    </w:p>
    <w:p w14:paraId="6E34491D" w14:textId="77777777" w:rsidR="00EA0F2B" w:rsidRDefault="00EA0F2B">
      <w:pPr>
        <w:widowControl w:val="0"/>
        <w:jc w:val="center"/>
        <w:rPr>
          <w:rFonts w:ascii="Geneva" w:eastAsia="Times New Roman" w:hAnsi="Geneva"/>
        </w:rPr>
      </w:pPr>
      <w:r>
        <w:rPr>
          <w:rFonts w:ascii="Geneva" w:eastAsia="Times New Roman" w:hAnsi="Geneva"/>
          <w:b/>
        </w:rPr>
        <w:t>(NON DISCRIMINATION STATEMENT)</w:t>
      </w:r>
    </w:p>
    <w:p w14:paraId="66E5C84E" w14:textId="77777777" w:rsidR="00EA0F2B" w:rsidRDefault="00EA0F2B">
      <w:pPr>
        <w:widowControl w:val="0"/>
        <w:jc w:val="center"/>
        <w:rPr>
          <w:rFonts w:ascii="Geneva" w:eastAsia="Times New Roman" w:hAnsi="Geneva"/>
          <w:sz w:val="20"/>
        </w:rPr>
      </w:pPr>
    </w:p>
    <w:p w14:paraId="18425266" w14:textId="77777777" w:rsidR="00EA0F2B" w:rsidRDefault="00EA0F2B">
      <w:pPr>
        <w:widowControl w:val="0"/>
        <w:rPr>
          <w:rFonts w:ascii="Geneva" w:eastAsia="Times New Roman" w:hAnsi="Geneva"/>
          <w:sz w:val="20"/>
        </w:rPr>
      </w:pPr>
      <w:r>
        <w:rPr>
          <w:rFonts w:ascii="Geneva" w:eastAsia="Times New Roman" w:hAnsi="Geneva"/>
          <w:sz w:val="20"/>
        </w:rPr>
        <w:t xml:space="preserve">In compliance with the Executive Order 11246; Title II of the Education amendments of 1976; Title VI of the Civil Rights Act of 1964, as amended by the Equal Employment Opportunity Act of 1972; Title IX Regulation Implementing Education Amendments of 1972; Section 504 of the Rehabilitation Act of 1973; and all other Federal, State, School rules, laws, regulations and policies, </w:t>
      </w:r>
      <w:r>
        <w:rPr>
          <w:rFonts w:ascii="Geneva" w:eastAsia="Times New Roman" w:hAnsi="Geneva"/>
          <w:b/>
          <w:sz w:val="20"/>
        </w:rPr>
        <w:t>Fowler, USD No. 225</w:t>
      </w:r>
      <w:r>
        <w:rPr>
          <w:rFonts w:ascii="Geneva" w:eastAsia="Times New Roman" w:hAnsi="Geneva"/>
          <w:sz w:val="20"/>
        </w:rPr>
        <w:t xml:space="preserve"> does not discriminate on the basis of race, color, national origin, sex, age or disability in admission or access to, or treatment of employment, in its programs and activities.  </w:t>
      </w:r>
    </w:p>
    <w:p w14:paraId="435FC269" w14:textId="77777777" w:rsidR="00EA0F2B" w:rsidRDefault="00EA0F2B">
      <w:pPr>
        <w:widowControl w:val="0"/>
        <w:rPr>
          <w:rFonts w:ascii="Geneva" w:eastAsia="Times New Roman" w:hAnsi="Geneva"/>
          <w:sz w:val="20"/>
        </w:rPr>
      </w:pPr>
    </w:p>
    <w:p w14:paraId="4BB20831" w14:textId="77777777" w:rsidR="00EA0F2B" w:rsidRDefault="00EA0F2B">
      <w:pPr>
        <w:widowControl w:val="0"/>
        <w:rPr>
          <w:rFonts w:ascii="Geneva" w:eastAsia="Times New Roman" w:hAnsi="Geneva"/>
          <w:sz w:val="20"/>
        </w:rPr>
      </w:pPr>
      <w:r>
        <w:rPr>
          <w:rFonts w:ascii="Geneva" w:eastAsia="Times New Roman" w:hAnsi="Geneva"/>
          <w:sz w:val="20"/>
        </w:rPr>
        <w:t xml:space="preserve">It is the intent of </w:t>
      </w:r>
      <w:r>
        <w:rPr>
          <w:rFonts w:ascii="Geneva" w:eastAsia="Times New Roman" w:hAnsi="Geneva"/>
          <w:b/>
          <w:sz w:val="20"/>
        </w:rPr>
        <w:t>Fowler, USD No. 225</w:t>
      </w:r>
      <w:r>
        <w:rPr>
          <w:rFonts w:ascii="Geneva" w:eastAsia="Times New Roman" w:hAnsi="Geneva"/>
          <w:sz w:val="20"/>
        </w:rPr>
        <w:t xml:space="preserve"> to comply with both the letter and spirit of the law in making certain discrimination does not exist in its policies, regulations, and operations.  Grievance procedures for Title IX and Section 504 have been established for students, their parents, and employees who feel discrimination has been shown by the local education agency.</w:t>
      </w:r>
    </w:p>
    <w:p w14:paraId="07F115AC" w14:textId="77777777" w:rsidR="00EA0F2B" w:rsidRDefault="00EA0F2B">
      <w:pPr>
        <w:widowControl w:val="0"/>
        <w:rPr>
          <w:rFonts w:ascii="Geneva" w:eastAsia="Times New Roman" w:hAnsi="Geneva"/>
          <w:sz w:val="20"/>
        </w:rPr>
      </w:pPr>
    </w:p>
    <w:p w14:paraId="46D9211B" w14:textId="77777777" w:rsidR="00EA0F2B" w:rsidRDefault="00EA0F2B">
      <w:pPr>
        <w:widowControl w:val="0"/>
        <w:rPr>
          <w:rFonts w:ascii="Geneva" w:eastAsia="Times New Roman" w:hAnsi="Geneva"/>
          <w:sz w:val="20"/>
        </w:rPr>
      </w:pPr>
    </w:p>
    <w:p w14:paraId="12D7D670" w14:textId="6C581A34" w:rsidR="00EA0F2B" w:rsidRDefault="00EA0F2B">
      <w:pPr>
        <w:widowControl w:val="0"/>
        <w:rPr>
          <w:rFonts w:ascii="Geneva" w:eastAsia="Times New Roman" w:hAnsi="Geneva"/>
          <w:sz w:val="20"/>
        </w:rPr>
      </w:pPr>
      <w:r>
        <w:rPr>
          <w:rFonts w:ascii="Geneva" w:eastAsia="Times New Roman" w:hAnsi="Geneva"/>
          <w:sz w:val="20"/>
        </w:rPr>
        <w:t xml:space="preserve">If you have questions regarding the above, please contact </w:t>
      </w:r>
      <w:r w:rsidR="000C60E4">
        <w:rPr>
          <w:rFonts w:ascii="Geneva" w:eastAsia="Times New Roman" w:hAnsi="Geneva"/>
          <w:sz w:val="20"/>
        </w:rPr>
        <w:t>Corri McDowell</w:t>
      </w:r>
      <w:r>
        <w:rPr>
          <w:rFonts w:ascii="Geneva" w:eastAsia="Times New Roman" w:hAnsi="Geneva"/>
          <w:sz w:val="20"/>
        </w:rPr>
        <w:t xml:space="preserve">, </w:t>
      </w:r>
      <w:r w:rsidR="000C60E4">
        <w:rPr>
          <w:rFonts w:ascii="Geneva" w:eastAsia="Times New Roman" w:hAnsi="Geneva"/>
          <w:sz w:val="20"/>
        </w:rPr>
        <w:t>principal</w:t>
      </w:r>
      <w:r>
        <w:rPr>
          <w:rFonts w:ascii="Geneva" w:eastAsia="Times New Roman" w:hAnsi="Geneva"/>
          <w:sz w:val="20"/>
        </w:rPr>
        <w:t xml:space="preserve"> and Title IX coordinator, Fowler, Kansas.  Telepho</w:t>
      </w:r>
      <w:r w:rsidR="00CD735C">
        <w:rPr>
          <w:rFonts w:ascii="Geneva" w:eastAsia="Times New Roman" w:hAnsi="Geneva"/>
          <w:sz w:val="20"/>
        </w:rPr>
        <w:t>ne: 620</w:t>
      </w:r>
      <w:r w:rsidR="00585260">
        <w:rPr>
          <w:rFonts w:ascii="Geneva" w:eastAsia="Times New Roman" w:hAnsi="Geneva"/>
          <w:sz w:val="20"/>
        </w:rPr>
        <w:t xml:space="preserve"> 646-5221 or </w:t>
      </w:r>
      <w:r w:rsidR="000C60E4">
        <w:rPr>
          <w:rFonts w:ascii="Geneva" w:eastAsia="Times New Roman" w:hAnsi="Geneva"/>
          <w:sz w:val="20"/>
        </w:rPr>
        <w:t xml:space="preserve">Jamie </w:t>
      </w:r>
      <w:proofErr w:type="spellStart"/>
      <w:r w:rsidR="000C60E4">
        <w:rPr>
          <w:rFonts w:ascii="Geneva" w:eastAsia="Times New Roman" w:hAnsi="Geneva"/>
          <w:sz w:val="20"/>
        </w:rPr>
        <w:t>Wetig</w:t>
      </w:r>
      <w:proofErr w:type="spellEnd"/>
      <w:r w:rsidR="00C81DBC">
        <w:rPr>
          <w:rFonts w:ascii="Geneva" w:eastAsia="Times New Roman" w:hAnsi="Geneva"/>
          <w:sz w:val="20"/>
        </w:rPr>
        <w:t>,</w:t>
      </w:r>
      <w:r>
        <w:rPr>
          <w:rFonts w:ascii="Geneva" w:eastAsia="Times New Roman" w:hAnsi="Geneva"/>
          <w:sz w:val="20"/>
        </w:rPr>
        <w:t xml:space="preserve"> Superintendent and Section 504 ADA</w:t>
      </w:r>
      <w:r w:rsidR="00CD735C">
        <w:rPr>
          <w:rFonts w:ascii="Geneva" w:eastAsia="Times New Roman" w:hAnsi="Geneva"/>
          <w:sz w:val="20"/>
        </w:rPr>
        <w:t xml:space="preserve"> Coord</w:t>
      </w:r>
      <w:r w:rsidR="00EA034C">
        <w:rPr>
          <w:rFonts w:ascii="Geneva" w:eastAsia="Times New Roman" w:hAnsi="Geneva"/>
          <w:sz w:val="20"/>
        </w:rPr>
        <w:t>inator.  Telephone:  620 646-566</w:t>
      </w:r>
      <w:r>
        <w:rPr>
          <w:rFonts w:ascii="Geneva" w:eastAsia="Times New Roman" w:hAnsi="Geneva"/>
          <w:sz w:val="20"/>
        </w:rPr>
        <w:t>1.</w:t>
      </w:r>
    </w:p>
    <w:p w14:paraId="7D4A410E" w14:textId="77777777" w:rsidR="00EA0F2B" w:rsidRDefault="00EA0F2B">
      <w:pPr>
        <w:widowControl w:val="0"/>
        <w:rPr>
          <w:rFonts w:ascii="Geneva" w:eastAsia="Times New Roman" w:hAnsi="Geneva"/>
          <w:sz w:val="20"/>
        </w:rPr>
      </w:pPr>
    </w:p>
    <w:p w14:paraId="24AEA309" w14:textId="77777777" w:rsidR="00EA0F2B" w:rsidRDefault="00EA0F2B">
      <w:pPr>
        <w:widowControl w:val="0"/>
        <w:rPr>
          <w:rFonts w:ascii="Geneva" w:eastAsia="Times New Roman" w:hAnsi="Geneva"/>
          <w:sz w:val="20"/>
        </w:rPr>
      </w:pPr>
      <w:r>
        <w:rPr>
          <w:rFonts w:ascii="Geneva" w:eastAsia="Times New Roman" w:hAnsi="Geneva"/>
          <w:sz w:val="20"/>
        </w:rPr>
        <w:t xml:space="preserve">Title VI, Title IX, and Section 504 complaints can also be filed with the Regional Office for Civil Rights.  Address correspondence to:  </w:t>
      </w:r>
      <w:smartTag w:uri="urn:schemas-microsoft-com:office:smarttags" w:element="country-region">
        <w:smartTag w:uri="urn:schemas-microsoft-com:office:smarttags" w:element="place">
          <w:r>
            <w:rPr>
              <w:rFonts w:ascii="Geneva" w:eastAsia="Times New Roman" w:hAnsi="Geneva"/>
              <w:sz w:val="20"/>
            </w:rPr>
            <w:t>U.S.</w:t>
          </w:r>
        </w:smartTag>
      </w:smartTag>
      <w:r>
        <w:rPr>
          <w:rFonts w:ascii="Geneva" w:eastAsia="Times New Roman" w:hAnsi="Geneva"/>
          <w:sz w:val="20"/>
        </w:rPr>
        <w:t xml:space="preserve"> Department of Education, Region VII, </w:t>
      </w:r>
      <w:r w:rsidR="00C81DBC">
        <w:rPr>
          <w:rFonts w:ascii="Geneva" w:eastAsia="Times New Roman" w:hAnsi="Geneva"/>
          <w:sz w:val="20"/>
        </w:rPr>
        <w:t>and Office</w:t>
      </w:r>
      <w:r>
        <w:rPr>
          <w:rFonts w:ascii="Geneva" w:eastAsia="Times New Roman" w:hAnsi="Geneva"/>
          <w:sz w:val="20"/>
        </w:rPr>
        <w:t xml:space="preserve"> for Civil Rights, </w:t>
      </w:r>
      <w:smartTag w:uri="urn:schemas-microsoft-com:office:smarttags" w:element="address">
        <w:smartTag w:uri="urn:schemas-microsoft-com:office:smarttags" w:element="Street">
          <w:r>
            <w:rPr>
              <w:rFonts w:ascii="Geneva" w:eastAsia="Times New Roman" w:hAnsi="Geneva"/>
              <w:sz w:val="20"/>
            </w:rPr>
            <w:t>10220 N. Executive Hills Blvd.</w:t>
          </w:r>
        </w:smartTag>
        <w:r>
          <w:rPr>
            <w:rFonts w:ascii="Geneva" w:eastAsia="Times New Roman" w:hAnsi="Geneva"/>
            <w:sz w:val="20"/>
          </w:rPr>
          <w:t xml:space="preserve">, </w:t>
        </w:r>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MO</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64154</w:t>
          </w:r>
        </w:smartTag>
      </w:smartTag>
      <w:r>
        <w:rPr>
          <w:rFonts w:ascii="Geneva" w:eastAsia="Times New Roman" w:hAnsi="Geneva"/>
          <w:sz w:val="20"/>
        </w:rPr>
        <w:t>.</w:t>
      </w:r>
    </w:p>
    <w:p w14:paraId="5AB147F1" w14:textId="77777777" w:rsidR="00EA0F2B" w:rsidRDefault="00EA0F2B">
      <w:pPr>
        <w:widowControl w:val="0"/>
        <w:rPr>
          <w:rFonts w:ascii="Geneva" w:eastAsia="Times New Roman" w:hAnsi="Geneva"/>
          <w:sz w:val="20"/>
        </w:rPr>
      </w:pPr>
    </w:p>
    <w:p w14:paraId="5E21C0D1" w14:textId="77777777" w:rsidR="00EA0F2B" w:rsidRDefault="00EA0F2B">
      <w:pPr>
        <w:widowControl w:val="0"/>
        <w:rPr>
          <w:rFonts w:ascii="Geneva" w:eastAsia="Times New Roman" w:hAnsi="Geneva"/>
          <w:sz w:val="20"/>
        </w:rPr>
      </w:pPr>
    </w:p>
    <w:p w14:paraId="4FEEEAB7" w14:textId="77777777" w:rsidR="00EA0F2B" w:rsidRDefault="00EA0F2B">
      <w:pPr>
        <w:widowControl w:val="0"/>
        <w:rPr>
          <w:rFonts w:ascii="Geneva" w:eastAsia="Times New Roman" w:hAnsi="Geneva"/>
        </w:rPr>
      </w:pPr>
      <w:r>
        <w:rPr>
          <w:rFonts w:ascii="Geneva" w:eastAsia="Times New Roman" w:hAnsi="Geneva"/>
        </w:rPr>
        <w:t xml:space="preserve">                                                   </w:t>
      </w:r>
      <w:r>
        <w:rPr>
          <w:rFonts w:ascii="Geneva" w:eastAsia="Times New Roman" w:hAnsi="Geneva"/>
          <w:b/>
        </w:rPr>
        <w:t>Grievance Procedures</w:t>
      </w:r>
    </w:p>
    <w:p w14:paraId="1BAF51B0" w14:textId="77777777" w:rsidR="00EA0F2B" w:rsidRDefault="00EA0F2B">
      <w:pPr>
        <w:widowControl w:val="0"/>
        <w:rPr>
          <w:rFonts w:ascii="Geneva" w:eastAsia="Times New Roman" w:hAnsi="Geneva"/>
          <w:sz w:val="20"/>
        </w:rPr>
      </w:pPr>
    </w:p>
    <w:p w14:paraId="2FDD934C" w14:textId="5B93FF8C" w:rsidR="00EA0F2B" w:rsidRDefault="00585260">
      <w:pPr>
        <w:widowControl w:val="0"/>
        <w:rPr>
          <w:rFonts w:ascii="Geneva" w:eastAsia="Times New Roman" w:hAnsi="Geneva"/>
          <w:sz w:val="20"/>
        </w:rPr>
      </w:pPr>
      <w:r>
        <w:rPr>
          <w:rFonts w:ascii="Geneva" w:eastAsia="Times New Roman" w:hAnsi="Geneva"/>
          <w:sz w:val="20"/>
        </w:rPr>
        <w:t xml:space="preserve">This is to certify that </w:t>
      </w:r>
      <w:r w:rsidR="000C60E4">
        <w:rPr>
          <w:rFonts w:ascii="Geneva" w:eastAsia="Times New Roman" w:hAnsi="Geneva"/>
          <w:sz w:val="20"/>
        </w:rPr>
        <w:t>Jamie Wetig</w:t>
      </w:r>
      <w:r w:rsidR="00C81DBC">
        <w:rPr>
          <w:rFonts w:ascii="Geneva" w:eastAsia="Times New Roman" w:hAnsi="Geneva"/>
          <w:sz w:val="20"/>
        </w:rPr>
        <w:t>,</w:t>
      </w:r>
      <w:r w:rsidR="00EA0F2B">
        <w:rPr>
          <w:rFonts w:ascii="Geneva" w:eastAsia="Times New Roman" w:hAnsi="Geneva"/>
          <w:sz w:val="20"/>
        </w:rPr>
        <w:t xml:space="preserve"> Superintendent, </w:t>
      </w:r>
      <w:r w:rsidR="00C81DBC">
        <w:rPr>
          <w:rFonts w:ascii="Geneva" w:eastAsia="Times New Roman" w:hAnsi="Geneva"/>
          <w:sz w:val="20"/>
        </w:rPr>
        <w:t>and the</w:t>
      </w:r>
      <w:r w:rsidR="00EA0F2B">
        <w:rPr>
          <w:rFonts w:ascii="Geneva" w:eastAsia="Times New Roman" w:hAnsi="Geneva"/>
          <w:sz w:val="20"/>
        </w:rPr>
        <w:t xml:space="preserve"> duly designated Authorized Representative for U.S.D. 225, Fowler, is in compliance with the following Grievance Procedures.</w:t>
      </w:r>
    </w:p>
    <w:p w14:paraId="62689396" w14:textId="77777777" w:rsidR="00EA0F2B" w:rsidRDefault="00EA0F2B">
      <w:pPr>
        <w:widowControl w:val="0"/>
        <w:rPr>
          <w:rFonts w:ascii="Geneva" w:eastAsia="Times New Roman" w:hAnsi="Geneva"/>
          <w:sz w:val="20"/>
        </w:rPr>
      </w:pPr>
    </w:p>
    <w:p w14:paraId="60F2DE8C" w14:textId="77777777" w:rsidR="00EA0F2B" w:rsidRDefault="00EA0F2B">
      <w:pPr>
        <w:widowControl w:val="0"/>
        <w:rPr>
          <w:rFonts w:ascii="Geneva" w:eastAsia="Times New Roman" w:hAnsi="Geneva"/>
          <w:sz w:val="20"/>
        </w:rPr>
      </w:pPr>
      <w:r>
        <w:rPr>
          <w:rFonts w:ascii="Geneva" w:eastAsia="Times New Roman" w:hAnsi="Geneva"/>
          <w:sz w:val="20"/>
        </w:rPr>
        <w:t>A.  The Board of Education has adopted the following resolution relating to Grievance Procedures:</w:t>
      </w:r>
    </w:p>
    <w:p w14:paraId="605080C4" w14:textId="77777777" w:rsidR="00EA0F2B" w:rsidRDefault="00EA0F2B">
      <w:pPr>
        <w:widowControl w:val="0"/>
        <w:rPr>
          <w:rFonts w:ascii="Geneva" w:eastAsia="Times New Roman" w:hAnsi="Geneva"/>
          <w:sz w:val="20"/>
        </w:rPr>
      </w:pPr>
    </w:p>
    <w:p w14:paraId="0B68CC3A" w14:textId="77777777" w:rsidR="00EA0F2B" w:rsidRDefault="00EA0F2B" w:rsidP="00EA034C">
      <w:pPr>
        <w:widowControl w:val="0"/>
        <w:ind w:left="510"/>
        <w:rPr>
          <w:rFonts w:ascii="Geneva" w:eastAsia="Times New Roman" w:hAnsi="Geneva"/>
          <w:sz w:val="20"/>
        </w:rPr>
      </w:pPr>
      <w:r>
        <w:rPr>
          <w:rFonts w:ascii="Geneva" w:eastAsia="Times New Roman" w:hAnsi="Geneva"/>
          <w:sz w:val="20"/>
        </w:rPr>
        <w:t>1.  The Local Education Agency recognizes the right of employees and students to express their grievances and to seek a solution concerning disagreements arising from working condition, employment practices or differences of interpretation of policy which might arise between the LEA and its employees.</w:t>
      </w:r>
    </w:p>
    <w:p w14:paraId="4E6F8B8F" w14:textId="77777777" w:rsidR="00EA0F2B" w:rsidRDefault="00EA0F2B">
      <w:pPr>
        <w:widowControl w:val="0"/>
        <w:rPr>
          <w:rFonts w:ascii="Geneva" w:eastAsia="Times New Roman" w:hAnsi="Geneva"/>
          <w:sz w:val="20"/>
        </w:rPr>
      </w:pPr>
    </w:p>
    <w:p w14:paraId="2849D986" w14:textId="77777777" w:rsidR="00EA0F2B" w:rsidRDefault="00EA0F2B">
      <w:pPr>
        <w:widowControl w:val="0"/>
        <w:rPr>
          <w:rFonts w:ascii="Geneva" w:eastAsia="Times New Roman" w:hAnsi="Geneva"/>
          <w:sz w:val="20"/>
        </w:rPr>
      </w:pPr>
      <w:r>
        <w:rPr>
          <w:rFonts w:ascii="Geneva" w:eastAsia="Times New Roman" w:hAnsi="Geneva"/>
          <w:sz w:val="20"/>
        </w:rPr>
        <w:t xml:space="preserve">         2.  The procedures for processing grievances shall be as follows:</w:t>
      </w:r>
    </w:p>
    <w:p w14:paraId="342AA4B9" w14:textId="77777777" w:rsidR="00EA0F2B" w:rsidRDefault="00EA0F2B">
      <w:pPr>
        <w:widowControl w:val="0"/>
        <w:rPr>
          <w:rFonts w:ascii="Geneva" w:eastAsia="Times New Roman" w:hAnsi="Geneva"/>
          <w:sz w:val="20"/>
        </w:rPr>
      </w:pPr>
    </w:p>
    <w:p w14:paraId="62FE2C24" w14:textId="77777777" w:rsidR="00EA0F2B" w:rsidRDefault="00C81DBC">
      <w:pPr>
        <w:widowControl w:val="0"/>
        <w:ind w:left="1080"/>
        <w:rPr>
          <w:rFonts w:ascii="Geneva" w:eastAsia="Times New Roman" w:hAnsi="Geneva"/>
          <w:sz w:val="20"/>
        </w:rPr>
      </w:pPr>
      <w:r>
        <w:rPr>
          <w:rFonts w:ascii="Geneva" w:eastAsia="Times New Roman" w:hAnsi="Geneva"/>
          <w:sz w:val="20"/>
        </w:rPr>
        <w:t>a. Should</w:t>
      </w:r>
      <w:r w:rsidR="00EA0F2B">
        <w:rPr>
          <w:rFonts w:ascii="Geneva" w:eastAsia="Times New Roman" w:hAnsi="Geneva"/>
          <w:sz w:val="20"/>
        </w:rPr>
        <w:t xml:space="preserve"> a grievant or the representative feel, after oral discussion with the </w:t>
      </w:r>
      <w:r>
        <w:rPr>
          <w:rFonts w:ascii="Geneva" w:eastAsia="Times New Roman" w:hAnsi="Geneva"/>
          <w:sz w:val="20"/>
        </w:rPr>
        <w:t>supervisor that</w:t>
      </w:r>
      <w:r w:rsidR="00EA0F2B">
        <w:rPr>
          <w:rFonts w:ascii="Geneva" w:eastAsia="Times New Roman" w:hAnsi="Geneva"/>
          <w:sz w:val="20"/>
        </w:rPr>
        <w:t xml:space="preserve"> the grievant's right under LEA Policy have been violated, they may originate a grievance.  The grievant and/or the representative shall, within180 days of the date the grievance occurred, present the facts, in writing, to the proper supervisor, department head or a designated representative of the LEA.  The decision of such official shall be made, in writing, to the grievant within ten (10) working days.</w:t>
      </w:r>
    </w:p>
    <w:p w14:paraId="4BF0403D" w14:textId="77777777" w:rsidR="00EA0F2B" w:rsidRDefault="00EA0F2B">
      <w:pPr>
        <w:widowControl w:val="0"/>
        <w:rPr>
          <w:rFonts w:ascii="Geneva" w:eastAsia="Times New Roman" w:hAnsi="Geneva"/>
          <w:sz w:val="20"/>
        </w:rPr>
      </w:pPr>
    </w:p>
    <w:p w14:paraId="5ADD31DC" w14:textId="77777777" w:rsidR="00EA0F2B" w:rsidRDefault="00C81DBC">
      <w:pPr>
        <w:pStyle w:val="BodyTextIndent"/>
        <w:ind w:left="1080" w:firstLine="0"/>
      </w:pPr>
      <w:r>
        <w:t>b. Should</w:t>
      </w:r>
      <w:r w:rsidR="00EA0F2B">
        <w:t xml:space="preserve"> the grievant decide that the reply of the supervisor, department head or representative is unsatisfactory, the grievant shall, within ten (10) working days, submit an appeal to the chief school officer.  The decision of the chief school officer shall be made, in writing, to the grievant or the representative within ten (10) days.</w:t>
      </w:r>
    </w:p>
    <w:p w14:paraId="72CEAC9F" w14:textId="77777777" w:rsidR="00EA0F2B" w:rsidRDefault="00EA0F2B">
      <w:pPr>
        <w:widowControl w:val="0"/>
        <w:rPr>
          <w:rFonts w:ascii="Geneva" w:eastAsia="Times New Roman" w:hAnsi="Geneva"/>
          <w:sz w:val="20"/>
        </w:rPr>
      </w:pPr>
    </w:p>
    <w:p w14:paraId="7DC13895" w14:textId="77777777" w:rsidR="00EA0F2B" w:rsidRDefault="00C81DBC">
      <w:pPr>
        <w:widowControl w:val="0"/>
        <w:ind w:left="1080"/>
        <w:rPr>
          <w:rFonts w:ascii="Geneva" w:eastAsia="Times New Roman" w:hAnsi="Geneva"/>
          <w:sz w:val="20"/>
        </w:rPr>
      </w:pPr>
      <w:r>
        <w:rPr>
          <w:rFonts w:ascii="Geneva" w:eastAsia="Times New Roman" w:hAnsi="Geneva"/>
          <w:sz w:val="20"/>
        </w:rPr>
        <w:t>c. Should</w:t>
      </w:r>
      <w:r w:rsidR="00EA0F2B">
        <w:rPr>
          <w:rFonts w:ascii="Geneva" w:eastAsia="Times New Roman" w:hAnsi="Geneva"/>
          <w:sz w:val="20"/>
        </w:rPr>
        <w:t xml:space="preserve"> the grievant decide that the reply of the chief school officer is unsatisfactory, the matter may be appealed, within ten (10) working days, to a Grievance Committee which shall be established as follows:</w:t>
      </w:r>
    </w:p>
    <w:p w14:paraId="78A4B0D3" w14:textId="77777777" w:rsidR="00EA0F2B" w:rsidRDefault="00EA0F2B">
      <w:pPr>
        <w:widowControl w:val="0"/>
        <w:rPr>
          <w:rFonts w:ascii="Geneva" w:eastAsia="Times New Roman" w:hAnsi="Geneva"/>
          <w:sz w:val="20"/>
        </w:rPr>
      </w:pPr>
    </w:p>
    <w:p w14:paraId="612082DD" w14:textId="77777777" w:rsidR="00EA0F2B" w:rsidRDefault="00EA0F2B">
      <w:pPr>
        <w:widowControl w:val="0"/>
        <w:ind w:left="1350"/>
        <w:rPr>
          <w:rFonts w:ascii="Geneva" w:eastAsia="Times New Roman" w:hAnsi="Geneva"/>
          <w:sz w:val="20"/>
        </w:rPr>
      </w:pPr>
      <w:r>
        <w:rPr>
          <w:rFonts w:ascii="Geneva" w:eastAsia="Times New Roman" w:hAnsi="Geneva"/>
          <w:sz w:val="20"/>
        </w:rPr>
        <w:t>1) The grievant or the representative may designate one (1) member.</w:t>
      </w:r>
    </w:p>
    <w:p w14:paraId="37494E00" w14:textId="77777777" w:rsidR="00EA0F2B" w:rsidRDefault="00EA0F2B">
      <w:pPr>
        <w:widowControl w:val="0"/>
        <w:rPr>
          <w:rFonts w:ascii="Geneva" w:eastAsia="Times New Roman" w:hAnsi="Geneva"/>
          <w:sz w:val="20"/>
        </w:rPr>
      </w:pPr>
    </w:p>
    <w:p w14:paraId="12421731" w14:textId="77777777" w:rsidR="00EA0F2B" w:rsidRDefault="00EA0F2B">
      <w:pPr>
        <w:widowControl w:val="0"/>
        <w:ind w:left="630" w:firstLine="720"/>
        <w:rPr>
          <w:rFonts w:ascii="Geneva" w:eastAsia="Times New Roman" w:hAnsi="Geneva"/>
          <w:sz w:val="20"/>
        </w:rPr>
      </w:pPr>
      <w:r>
        <w:rPr>
          <w:rFonts w:ascii="Geneva" w:eastAsia="Times New Roman" w:hAnsi="Geneva"/>
          <w:sz w:val="20"/>
        </w:rPr>
        <w:t>2) The chief school officer or the representative shall appoint one (1) member.</w:t>
      </w:r>
    </w:p>
    <w:p w14:paraId="0C806754" w14:textId="77777777" w:rsidR="00EA0F2B" w:rsidRDefault="00EA0F2B">
      <w:pPr>
        <w:widowControl w:val="0"/>
        <w:rPr>
          <w:rFonts w:ascii="Geneva" w:eastAsia="Times New Roman" w:hAnsi="Geneva"/>
          <w:sz w:val="20"/>
        </w:rPr>
      </w:pPr>
    </w:p>
    <w:p w14:paraId="3508C1A8" w14:textId="77777777" w:rsidR="00EA0F2B" w:rsidRDefault="00EA0F2B">
      <w:pPr>
        <w:widowControl w:val="0"/>
        <w:ind w:left="1350"/>
        <w:rPr>
          <w:rFonts w:ascii="Geneva" w:eastAsia="Times New Roman" w:hAnsi="Geneva"/>
          <w:sz w:val="20"/>
        </w:rPr>
      </w:pPr>
      <w:r>
        <w:rPr>
          <w:rFonts w:ascii="Geneva" w:eastAsia="Times New Roman" w:hAnsi="Geneva"/>
          <w:sz w:val="20"/>
        </w:rPr>
        <w:t>3) The two members appointed, as provided in 1 and 2 above, shall agree upon a third member.</w:t>
      </w:r>
    </w:p>
    <w:p w14:paraId="2BFA1017" w14:textId="77777777" w:rsidR="00EA0F2B" w:rsidRDefault="00EA0F2B">
      <w:pPr>
        <w:widowControl w:val="0"/>
        <w:rPr>
          <w:rFonts w:ascii="Geneva" w:eastAsia="Times New Roman" w:hAnsi="Geneva"/>
          <w:sz w:val="20"/>
        </w:rPr>
      </w:pPr>
    </w:p>
    <w:p w14:paraId="334815D4" w14:textId="77777777" w:rsidR="00EA0F2B" w:rsidRDefault="00EA0F2B">
      <w:pPr>
        <w:widowControl w:val="0"/>
        <w:ind w:left="1350"/>
        <w:rPr>
          <w:rFonts w:ascii="Geneva" w:eastAsia="Times New Roman" w:hAnsi="Geneva"/>
          <w:sz w:val="20"/>
        </w:rPr>
      </w:pPr>
      <w:r>
        <w:rPr>
          <w:rFonts w:ascii="Geneva" w:eastAsia="Times New Roman" w:hAnsi="Geneva"/>
          <w:sz w:val="20"/>
        </w:rPr>
        <w:t>4) In the event the grievant representative and the LEA representative cannot agree upon a third member of the Grievance Committee within a period of ten (10) working days, the President of the local board shall designate a third member.</w:t>
      </w:r>
    </w:p>
    <w:p w14:paraId="6F7A26D3" w14:textId="77777777" w:rsidR="00EA0F2B" w:rsidRDefault="00EA0F2B">
      <w:pPr>
        <w:widowControl w:val="0"/>
        <w:rPr>
          <w:rFonts w:ascii="Geneva" w:eastAsia="Times New Roman" w:hAnsi="Geneva"/>
          <w:sz w:val="20"/>
        </w:rPr>
      </w:pPr>
    </w:p>
    <w:p w14:paraId="3C30716D" w14:textId="77777777" w:rsidR="00EA0F2B" w:rsidRDefault="00EA0F2B">
      <w:pPr>
        <w:widowControl w:val="0"/>
        <w:ind w:left="1350"/>
        <w:rPr>
          <w:rFonts w:ascii="Geneva" w:eastAsia="Times New Roman" w:hAnsi="Geneva"/>
          <w:sz w:val="20"/>
        </w:rPr>
      </w:pPr>
      <w:r>
        <w:rPr>
          <w:rFonts w:ascii="Geneva" w:eastAsia="Times New Roman" w:hAnsi="Geneva"/>
          <w:sz w:val="20"/>
        </w:rPr>
        <w:t>5)  The Grievance Committee, as provided in "c," shall meet within a period of ten (10) working days after the appointment of the third member of the Committee and set the matter for hearing and shall render its decision as promptly as possible.  A decision of the Grievance Committee may be reached upon the concurrence of any two (2) of the three members.</w:t>
      </w:r>
    </w:p>
    <w:p w14:paraId="297C3758" w14:textId="77777777" w:rsidR="00EA0F2B" w:rsidRDefault="00EA0F2B">
      <w:pPr>
        <w:widowControl w:val="0"/>
        <w:ind w:left="1350"/>
        <w:rPr>
          <w:rFonts w:ascii="Geneva" w:eastAsia="Times New Roman" w:hAnsi="Geneva"/>
          <w:sz w:val="20"/>
        </w:rPr>
      </w:pPr>
    </w:p>
    <w:p w14:paraId="1D63EF28" w14:textId="77777777" w:rsidR="00EA0F2B" w:rsidRDefault="00EA0F2B">
      <w:pPr>
        <w:widowControl w:val="0"/>
        <w:ind w:left="1350"/>
        <w:rPr>
          <w:rFonts w:ascii="Geneva" w:eastAsia="Times New Roman" w:hAnsi="Geneva"/>
          <w:sz w:val="20"/>
        </w:rPr>
      </w:pPr>
      <w:r>
        <w:rPr>
          <w:rFonts w:ascii="Geneva" w:eastAsia="Times New Roman" w:hAnsi="Geneva"/>
          <w:sz w:val="20"/>
        </w:rPr>
        <w:t>6)  The Grievance Committee shall keep a complete record of any hearing before it, including any exhibits or papers submitted to it in connection with the hearing a complete transcript of any testimony taken.  Upon rendering its decision, the complete record shall be filed in the office of the chief school officer and shall be available to the grievant; the grievant's representative or the LEA's representative.</w:t>
      </w:r>
    </w:p>
    <w:p w14:paraId="1DDA9040" w14:textId="77777777" w:rsidR="00EA0F2B" w:rsidRDefault="00EA0F2B">
      <w:pPr>
        <w:widowControl w:val="0"/>
        <w:rPr>
          <w:rFonts w:ascii="Geneva" w:eastAsia="Times New Roman" w:hAnsi="Geneva"/>
          <w:sz w:val="20"/>
        </w:rPr>
      </w:pPr>
    </w:p>
    <w:p w14:paraId="64DC9BFF" w14:textId="77777777" w:rsidR="00EA0F2B" w:rsidRDefault="00EA0F2B" w:rsidP="00EA034C">
      <w:pPr>
        <w:widowControl w:val="0"/>
        <w:ind w:left="1080"/>
        <w:rPr>
          <w:rFonts w:ascii="Geneva" w:eastAsia="Times New Roman" w:hAnsi="Geneva"/>
          <w:sz w:val="20"/>
        </w:rPr>
      </w:pPr>
      <w:r>
        <w:rPr>
          <w:rFonts w:ascii="Geneva" w:eastAsia="Times New Roman" w:hAnsi="Geneva"/>
          <w:sz w:val="20"/>
        </w:rPr>
        <w:t>d.  In the event the decision of the Grievance Committee is unsatisfactory either the grievant or the chief school officer, either may, within ten (10) days after receipt of the decision of the Grievance Committee, file a written notice of appeal to the local Board of Education.</w:t>
      </w:r>
    </w:p>
    <w:p w14:paraId="7E59810A" w14:textId="77777777" w:rsidR="00EA0F2B" w:rsidRDefault="00EA0F2B" w:rsidP="00EA034C">
      <w:pPr>
        <w:widowControl w:val="0"/>
        <w:ind w:firstLine="360"/>
        <w:rPr>
          <w:rFonts w:ascii="Geneva" w:eastAsia="Times New Roman" w:hAnsi="Geneva"/>
          <w:sz w:val="20"/>
        </w:rPr>
      </w:pPr>
    </w:p>
    <w:p w14:paraId="4AB8630E"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e. Upon</w:t>
      </w:r>
      <w:r w:rsidR="00EA0F2B">
        <w:rPr>
          <w:rFonts w:ascii="Geneva" w:eastAsia="Times New Roman" w:hAnsi="Geneva"/>
          <w:sz w:val="20"/>
        </w:rPr>
        <w:t xml:space="preserve"> receipt of the notice of appeal, the President of the local board shall cause the transcript of the hearing before the Grievance Committee to be filed with the local Board of Education who shall review such record.  The decision of the local Board of Education, upon such review, shall be final.</w:t>
      </w:r>
    </w:p>
    <w:p w14:paraId="1EBCE4D5" w14:textId="77777777" w:rsidR="00EA0F2B" w:rsidRDefault="00EA0F2B" w:rsidP="00EA034C">
      <w:pPr>
        <w:widowControl w:val="0"/>
        <w:ind w:firstLine="360"/>
        <w:rPr>
          <w:rFonts w:ascii="Geneva" w:eastAsia="Times New Roman" w:hAnsi="Geneva"/>
          <w:sz w:val="20"/>
        </w:rPr>
      </w:pPr>
    </w:p>
    <w:p w14:paraId="4FA38390"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f. If</w:t>
      </w:r>
      <w:r w:rsidR="00EA0F2B">
        <w:rPr>
          <w:rFonts w:ascii="Geneva" w:eastAsia="Times New Roman" w:hAnsi="Geneva"/>
          <w:sz w:val="20"/>
        </w:rPr>
        <w:t xml:space="preserve"> the decision is deemed unsatisfactory by the complainant(s), a complaint of alleged discrimination may be filed with the:</w:t>
      </w:r>
    </w:p>
    <w:p w14:paraId="4EFB1064" w14:textId="77777777" w:rsidR="00EA0F2B" w:rsidRDefault="00EA0F2B" w:rsidP="00EA034C">
      <w:pPr>
        <w:widowControl w:val="0"/>
        <w:ind w:firstLine="360"/>
        <w:rPr>
          <w:rFonts w:ascii="Geneva" w:eastAsia="Times New Roman" w:hAnsi="Geneva"/>
          <w:sz w:val="20"/>
        </w:rPr>
      </w:pPr>
    </w:p>
    <w:p w14:paraId="10B0A772" w14:textId="77777777" w:rsidR="00EA0F2B" w:rsidRDefault="00EA0F2B">
      <w:pPr>
        <w:widowControl w:val="0"/>
        <w:spacing w:before="240"/>
        <w:rPr>
          <w:rFonts w:ascii="Geneva" w:eastAsia="Times New Roman" w:hAnsi="Geneva"/>
          <w:sz w:val="20"/>
        </w:rPr>
      </w:pPr>
      <w:smartTag w:uri="urn:schemas-microsoft-com:office:smarttags" w:element="State">
        <w:smartTag w:uri="urn:schemas-microsoft-com:office:smarttags" w:element="place">
          <w:r>
            <w:rPr>
              <w:rFonts w:ascii="Geneva" w:eastAsia="Times New Roman" w:hAnsi="Geneva"/>
              <w:sz w:val="20"/>
            </w:rPr>
            <w:t>Kansas</w:t>
          </w:r>
        </w:smartTag>
      </w:smartTag>
      <w:r>
        <w:rPr>
          <w:rFonts w:ascii="Geneva" w:eastAsia="Times New Roman" w:hAnsi="Geneva"/>
          <w:sz w:val="20"/>
        </w:rPr>
        <w:t xml:space="preserve"> Commission on Civil Rights  </w:t>
      </w:r>
      <w:r>
        <w:rPr>
          <w:rFonts w:ascii="Geneva" w:eastAsia="Times New Roman" w:hAnsi="Geneva"/>
          <w:sz w:val="20"/>
        </w:rPr>
        <w:tab/>
      </w:r>
      <w:r>
        <w:rPr>
          <w:rFonts w:ascii="Geneva" w:eastAsia="Times New Roman" w:hAnsi="Geneva"/>
          <w:sz w:val="20"/>
        </w:rPr>
        <w:tab/>
        <w:t>Dept. of Health, Education &amp; Welfare</w:t>
      </w:r>
    </w:p>
    <w:p w14:paraId="64146F18"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PlaceName">
          <w:r>
            <w:rPr>
              <w:rFonts w:ascii="Geneva" w:eastAsia="Times New Roman" w:hAnsi="Geneva"/>
              <w:sz w:val="20"/>
            </w:rPr>
            <w:t>Landon</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State</w:t>
          </w:r>
        </w:smartTag>
        <w:r>
          <w:rPr>
            <w:rFonts w:ascii="Geneva" w:eastAsia="Times New Roman" w:hAnsi="Geneva"/>
            <w:sz w:val="20"/>
          </w:rPr>
          <w:t xml:space="preserve"> </w:t>
        </w:r>
        <w:smartTag w:uri="urn:schemas-microsoft-com:office:smarttags" w:element="PlaceName">
          <w:r>
            <w:rPr>
              <w:rFonts w:ascii="Geneva" w:eastAsia="Times New Roman" w:hAnsi="Geneva"/>
              <w:sz w:val="20"/>
            </w:rPr>
            <w:t>Office</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Building</w:t>
          </w:r>
        </w:smartTag>
      </w:smartTag>
      <w:r>
        <w:rPr>
          <w:rFonts w:ascii="Geneva" w:eastAsia="Times New Roman" w:hAnsi="Geneva"/>
          <w:sz w:val="20"/>
        </w:rPr>
        <w:t xml:space="preserve">, 8th Floor   </w:t>
      </w:r>
      <w:r>
        <w:rPr>
          <w:rFonts w:ascii="Geneva" w:eastAsia="Times New Roman" w:hAnsi="Geneva"/>
          <w:sz w:val="20"/>
        </w:rPr>
        <w:tab/>
        <w:t>Office for Civil Rights</w:t>
      </w:r>
    </w:p>
    <w:p w14:paraId="7EF6CBC6" w14:textId="77777777" w:rsidR="00EA0F2B" w:rsidRDefault="00EA0F2B">
      <w:pPr>
        <w:widowControl w:val="0"/>
        <w:rPr>
          <w:rFonts w:ascii="Geneva" w:eastAsia="Times New Roman" w:hAnsi="Geneva"/>
          <w:sz w:val="20"/>
        </w:rPr>
      </w:pPr>
      <w:r>
        <w:rPr>
          <w:rFonts w:ascii="Geneva" w:eastAsia="Times New Roman" w:hAnsi="Geneva"/>
          <w:sz w:val="20"/>
        </w:rPr>
        <w:t xml:space="preserve">900 Jackson, Suite 851 South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r>
        <w:rPr>
          <w:rFonts w:ascii="Geneva" w:eastAsia="Times New Roman" w:hAnsi="Geneva"/>
          <w:sz w:val="20"/>
        </w:rPr>
        <w:t>10220 N. Executive Hills Blvd.</w:t>
      </w:r>
    </w:p>
    <w:p w14:paraId="5CF465E3" w14:textId="77777777" w:rsidR="00EA0F2B" w:rsidRDefault="00EA0F2B">
      <w:pPr>
        <w:widowControl w:val="0"/>
        <w:rPr>
          <w:rFonts w:ascii="Geneva" w:eastAsia="Times New Roman" w:hAnsi="Geneva"/>
          <w:sz w:val="20"/>
        </w:rPr>
      </w:pPr>
      <w:smartTag w:uri="urn:schemas-microsoft-com:office:smarttags" w:element="City">
        <w:r>
          <w:rPr>
            <w:rFonts w:ascii="Geneva" w:eastAsia="Times New Roman" w:hAnsi="Geneva"/>
            <w:sz w:val="20"/>
          </w:rPr>
          <w:t>Topeka</w:t>
        </w:r>
      </w:smartTag>
      <w:r>
        <w:rPr>
          <w:rFonts w:ascii="Geneva" w:eastAsia="Times New Roman" w:hAnsi="Geneva"/>
          <w:sz w:val="20"/>
        </w:rPr>
        <w:t xml:space="preserve">, </w:t>
      </w:r>
      <w:smartTag w:uri="urn:schemas-microsoft-com:office:smarttags" w:element="State">
        <w:r>
          <w:rPr>
            <w:rFonts w:ascii="Geneva" w:eastAsia="Times New Roman" w:hAnsi="Geneva"/>
            <w:sz w:val="20"/>
          </w:rPr>
          <w:t>Kansas</w:t>
        </w:r>
      </w:smartTag>
      <w:r>
        <w:rPr>
          <w:rFonts w:ascii="Geneva" w:eastAsia="Times New Roman" w:hAnsi="Geneva"/>
          <w:sz w:val="20"/>
        </w:rPr>
        <w:t xml:space="preserve"> 66612-1258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64153</w:t>
          </w:r>
        </w:smartTag>
      </w:smartTag>
    </w:p>
    <w:p w14:paraId="26F59227" w14:textId="77777777" w:rsidR="00EA0F2B" w:rsidRDefault="00EA0F2B">
      <w:pPr>
        <w:widowControl w:val="0"/>
        <w:rPr>
          <w:rFonts w:ascii="Geneva" w:eastAsia="Times New Roman" w:hAnsi="Geneva"/>
          <w:sz w:val="20"/>
        </w:rPr>
      </w:pPr>
    </w:p>
    <w:p w14:paraId="35F4B018" w14:textId="77777777" w:rsidR="00EA0F2B" w:rsidRDefault="00EA0F2B">
      <w:pPr>
        <w:widowControl w:val="0"/>
        <w:rPr>
          <w:rFonts w:ascii="Geneva" w:eastAsia="Times New Roman" w:hAnsi="Geneva"/>
          <w:sz w:val="20"/>
        </w:rPr>
      </w:pPr>
      <w:r>
        <w:rPr>
          <w:rFonts w:ascii="Geneva" w:eastAsia="Times New Roman" w:hAnsi="Geneva"/>
          <w:sz w:val="20"/>
        </w:rPr>
        <w:t xml:space="preserve">Equal Employment </w:t>
      </w:r>
      <w:smartTag w:uri="urn:schemas-microsoft-com:office:smarttags" w:element="place">
        <w:r>
          <w:rPr>
            <w:rFonts w:ascii="Geneva" w:eastAsia="Times New Roman" w:hAnsi="Geneva"/>
            <w:sz w:val="20"/>
          </w:rPr>
          <w:t>Opportunity</w:t>
        </w:r>
      </w:smartTag>
    </w:p>
    <w:p w14:paraId="07145EF7" w14:textId="77777777" w:rsidR="00EA0F2B" w:rsidRDefault="00EA0F2B">
      <w:pPr>
        <w:widowControl w:val="0"/>
        <w:rPr>
          <w:rFonts w:ascii="Geneva" w:eastAsia="Times New Roman" w:hAnsi="Geneva"/>
          <w:sz w:val="20"/>
        </w:rPr>
      </w:pPr>
      <w:r>
        <w:rPr>
          <w:rFonts w:ascii="Geneva" w:eastAsia="Times New Roman" w:hAnsi="Geneva"/>
          <w:sz w:val="20"/>
        </w:rPr>
        <w:t>911 Walnut, 10th Floor</w:t>
      </w:r>
    </w:p>
    <w:p w14:paraId="338BDFD4"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64106</w:t>
          </w:r>
        </w:smartTag>
      </w:smartTag>
    </w:p>
    <w:p w14:paraId="1816A767" w14:textId="77777777" w:rsidR="00EA0F2B" w:rsidRDefault="00EA0F2B">
      <w:pPr>
        <w:widowControl w:val="0"/>
        <w:rPr>
          <w:rFonts w:ascii="Geneva" w:eastAsia="Times New Roman" w:hAnsi="Geneva"/>
          <w:sz w:val="20"/>
        </w:rPr>
      </w:pPr>
    </w:p>
    <w:p w14:paraId="3820D6A9" w14:textId="77777777" w:rsidR="00EA0F2B" w:rsidRDefault="00EA0F2B">
      <w:pPr>
        <w:widowControl w:val="0"/>
        <w:rPr>
          <w:rFonts w:ascii="Geneva" w:eastAsia="Times New Roman" w:hAnsi="Geneva"/>
          <w:sz w:val="20"/>
        </w:rPr>
      </w:pPr>
    </w:p>
    <w:p w14:paraId="5ED7ECBB" w14:textId="77777777" w:rsidR="00EA0F2B" w:rsidRDefault="00EA0F2B"/>
    <w:sectPr w:rsidR="00EA0F2B" w:rsidSect="00B33969">
      <w:pgSz w:w="12240" w:h="15840"/>
      <w:pgMar w:top="720" w:right="720" w:bottom="720" w:left="72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2"/>
    <w:rsid w:val="000375C9"/>
    <w:rsid w:val="000B362D"/>
    <w:rsid w:val="000C60E4"/>
    <w:rsid w:val="00212E8C"/>
    <w:rsid w:val="00285330"/>
    <w:rsid w:val="002F15DE"/>
    <w:rsid w:val="0032624E"/>
    <w:rsid w:val="00515232"/>
    <w:rsid w:val="00552D33"/>
    <w:rsid w:val="00580E9E"/>
    <w:rsid w:val="00585260"/>
    <w:rsid w:val="00631B71"/>
    <w:rsid w:val="00697531"/>
    <w:rsid w:val="00760A86"/>
    <w:rsid w:val="00763D6D"/>
    <w:rsid w:val="008A0C39"/>
    <w:rsid w:val="00925265"/>
    <w:rsid w:val="009C52BB"/>
    <w:rsid w:val="00A91027"/>
    <w:rsid w:val="00B33969"/>
    <w:rsid w:val="00BC35E4"/>
    <w:rsid w:val="00C81DBC"/>
    <w:rsid w:val="00C85153"/>
    <w:rsid w:val="00CD735C"/>
    <w:rsid w:val="00D3218A"/>
    <w:rsid w:val="00DB6CD7"/>
    <w:rsid w:val="00DF2442"/>
    <w:rsid w:val="00E523F5"/>
    <w:rsid w:val="00E87401"/>
    <w:rsid w:val="00EA034C"/>
    <w:rsid w:val="00EA0F2B"/>
    <w:rsid w:val="00F5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4BD0CD"/>
  <w15:docId w15:val="{CCAC464E-C91F-4FC3-9D49-68FDD2AA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90" w:firstLine="720"/>
    </w:pPr>
    <w:rPr>
      <w:rFonts w:ascii="Geneva" w:eastAsia="Times New Roman" w:hAnsi="Geneva"/>
      <w:sz w:val="20"/>
    </w:rPr>
  </w:style>
  <w:style w:type="paragraph" w:styleId="BalloonText">
    <w:name w:val="Balloon Text"/>
    <w:basedOn w:val="Normal"/>
    <w:semiHidden/>
    <w:rsid w:val="00DF2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2001-02</vt:lpstr>
    </vt:vector>
  </TitlesOfParts>
  <Company>USD 225</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2001-02</dc:title>
  <dc:creator>Brenda Wenta</dc:creator>
  <cp:lastModifiedBy>USD 225 - District Clerk</cp:lastModifiedBy>
  <cp:revision>2</cp:revision>
  <cp:lastPrinted>2022-08-03T18:06:00Z</cp:lastPrinted>
  <dcterms:created xsi:type="dcterms:W3CDTF">2023-07-31T23:41:00Z</dcterms:created>
  <dcterms:modified xsi:type="dcterms:W3CDTF">2023-07-31T23:41:00Z</dcterms:modified>
</cp:coreProperties>
</file>